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17B9" w14:textId="0A99D21D" w:rsidR="000F5796" w:rsidRPr="000F5796" w:rsidRDefault="000F5796" w:rsidP="00305D88">
      <w:pPr>
        <w:rPr>
          <w:rFonts w:eastAsia="Times New Roman" w:cs="Arial"/>
          <w:b/>
          <w:sz w:val="24"/>
          <w:szCs w:val="24"/>
          <w:lang w:eastAsia="en-AU"/>
        </w:rPr>
      </w:pPr>
      <w:r w:rsidRPr="00373D93">
        <w:rPr>
          <w:rFonts w:eastAsia="Times New Roman" w:cs="Arial"/>
          <w:b/>
          <w:sz w:val="28"/>
          <w:szCs w:val="28"/>
          <w:lang w:eastAsia="en-AU"/>
        </w:rPr>
        <w:t xml:space="preserve">Stages of production of a Cochrane </w:t>
      </w:r>
      <w:r w:rsidR="00F30271">
        <w:rPr>
          <w:rFonts w:eastAsia="Times New Roman" w:cs="Arial"/>
          <w:b/>
          <w:sz w:val="28"/>
          <w:szCs w:val="28"/>
          <w:lang w:eastAsia="en-AU"/>
        </w:rPr>
        <w:t xml:space="preserve">Public Health </w:t>
      </w:r>
      <w:bookmarkStart w:id="0" w:name="_GoBack"/>
      <w:bookmarkEnd w:id="0"/>
      <w:r w:rsidRPr="00373D93">
        <w:rPr>
          <w:rFonts w:eastAsia="Times New Roman" w:cs="Arial"/>
          <w:b/>
          <w:sz w:val="28"/>
          <w:szCs w:val="28"/>
          <w:lang w:eastAsia="en-AU"/>
        </w:rPr>
        <w:t>protocol and review</w:t>
      </w:r>
      <w:r w:rsidRPr="000F5796">
        <w:rPr>
          <w:rFonts w:eastAsia="Times New Roman" w:cs="Arial"/>
          <w:b/>
          <w:sz w:val="24"/>
          <w:szCs w:val="24"/>
          <w:lang w:eastAsia="en-AU"/>
        </w:rPr>
        <w:t xml:space="preserve"> </w:t>
      </w:r>
      <w:r w:rsidR="00373D93">
        <w:rPr>
          <w:rFonts w:eastAsia="Times New Roman" w:cs="Arial"/>
          <w:b/>
          <w:sz w:val="24"/>
          <w:szCs w:val="24"/>
          <w:lang w:eastAsia="en-AU"/>
        </w:rPr>
        <w:br/>
      </w:r>
      <w:r w:rsidRPr="000F5796">
        <w:rPr>
          <w:rFonts w:eastAsia="Times New Roman" w:cs="Arial"/>
          <w:b/>
          <w:sz w:val="24"/>
          <w:szCs w:val="24"/>
          <w:lang w:eastAsia="en-AU"/>
        </w:rPr>
        <w:t>(as per Cochrane Workflow and managed by the Managing Editor)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701"/>
      </w:tblGrid>
      <w:tr w:rsidR="000F5796" w:rsidRPr="00151F3A" w14:paraId="75170031" w14:textId="77777777" w:rsidTr="00373D93">
        <w:tc>
          <w:tcPr>
            <w:tcW w:w="5920" w:type="dxa"/>
          </w:tcPr>
          <w:p w14:paraId="54CBE787" w14:textId="77777777" w:rsidR="000F5796" w:rsidRPr="00151F3A" w:rsidRDefault="000F5796" w:rsidP="003E21D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Workflow: Contact Editor Task</w:t>
            </w:r>
          </w:p>
        </w:tc>
        <w:tc>
          <w:tcPr>
            <w:tcW w:w="1843" w:type="dxa"/>
          </w:tcPr>
          <w:p w14:paraId="2D7DFF49" w14:textId="77777777" w:rsidR="000F5796" w:rsidRPr="00151F3A" w:rsidRDefault="000F5796" w:rsidP="000F5796">
            <w:pPr>
              <w:shd w:val="clear" w:color="auto" w:fill="FFFFFF"/>
              <w:ind w:left="175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CPH Editorial Responsibility</w:t>
            </w:r>
          </w:p>
        </w:tc>
        <w:tc>
          <w:tcPr>
            <w:tcW w:w="1701" w:type="dxa"/>
          </w:tcPr>
          <w:p w14:paraId="55B753CF" w14:textId="77777777" w:rsidR="000F5796" w:rsidRPr="00151F3A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Timescale</w:t>
            </w:r>
          </w:p>
        </w:tc>
      </w:tr>
      <w:tr w:rsidR="000F5796" w:rsidRPr="0065514B" w14:paraId="2CCCA415" w14:textId="77777777" w:rsidTr="00373D93">
        <w:tc>
          <w:tcPr>
            <w:tcW w:w="5920" w:type="dxa"/>
          </w:tcPr>
          <w:p w14:paraId="26B2A987" w14:textId="77777777" w:rsidR="000F5796" w:rsidRDefault="000F5796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Review Proposal Form: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Editorial assessment and </w:t>
            </w:r>
            <w:r w:rsidR="00373D93">
              <w:rPr>
                <w:rFonts w:eastAsia="Times New Roman" w:cs="Arial"/>
                <w:sz w:val="20"/>
                <w:szCs w:val="24"/>
                <w:lang w:eastAsia="en-AU"/>
              </w:rPr>
              <w:t xml:space="preserve">rejection or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acceptance of new review title </w:t>
            </w:r>
          </w:p>
          <w:p w14:paraId="46A62FB2" w14:textId="55F5076F" w:rsidR="002A239D" w:rsidRDefault="002A239D" w:rsidP="002A239D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2A239D">
              <w:rPr>
                <w:rFonts w:eastAsia="Times New Roman" w:cs="Arial"/>
                <w:sz w:val="20"/>
                <w:szCs w:val="24"/>
                <w:lang w:eastAsia="en-AU"/>
              </w:rPr>
              <w:t xml:space="preserve">1st stage screen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-</w:t>
            </w:r>
            <w:r w:rsidRPr="002A239D">
              <w:rPr>
                <w:rFonts w:eastAsia="Times New Roman" w:cs="Arial"/>
                <w:sz w:val="20"/>
                <w:szCs w:val="24"/>
                <w:lang w:eastAsia="en-AU"/>
              </w:rPr>
              <w:t xml:space="preserve"> assess scope, team resources etc</w:t>
            </w: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. </w:t>
            </w:r>
            <w:r w:rsidRPr="002A239D">
              <w:rPr>
                <w:rFonts w:eastAsia="Times New Roman" w:cs="Arial"/>
                <w:sz w:val="20"/>
                <w:szCs w:val="24"/>
                <w:lang w:eastAsia="en-AU"/>
              </w:rPr>
              <w:t>If looks reasonable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, proceed to 2</w:t>
            </w:r>
            <w:r w:rsidRPr="002A239D">
              <w:rPr>
                <w:rFonts w:eastAsia="Times New Roman" w:cs="Arial"/>
                <w:sz w:val="20"/>
                <w:szCs w:val="24"/>
                <w:vertAlign w:val="superscript"/>
                <w:lang w:eastAsia="en-AU"/>
              </w:rPr>
              <w:t>nd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stage </w:t>
            </w:r>
          </w:p>
          <w:p w14:paraId="0E6F4965" w14:textId="07EC4BEF" w:rsidR="002A239D" w:rsidRPr="0065514B" w:rsidRDefault="002A239D" w:rsidP="002A239D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2</w:t>
            </w:r>
            <w:r w:rsidRPr="002A239D">
              <w:rPr>
                <w:rFonts w:eastAsia="Times New Roman" w:cs="Arial"/>
                <w:sz w:val="20"/>
                <w:szCs w:val="24"/>
                <w:vertAlign w:val="superscript"/>
                <w:lang w:eastAsia="en-AU"/>
              </w:rPr>
              <w:t>nd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stage screen – more </w:t>
            </w:r>
            <w:proofErr w:type="spellStart"/>
            <w:r>
              <w:rPr>
                <w:rFonts w:eastAsia="Times New Roman" w:cs="Arial"/>
                <w:sz w:val="20"/>
                <w:szCs w:val="24"/>
                <w:lang w:eastAsia="en-AU"/>
              </w:rPr>
              <w:t>indepth</w:t>
            </w:r>
            <w:proofErr w:type="spellEnd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feedback on need for the review, feedback to inform the protocol thereafter</w:t>
            </w:r>
          </w:p>
        </w:tc>
        <w:tc>
          <w:tcPr>
            <w:tcW w:w="1843" w:type="dxa"/>
          </w:tcPr>
          <w:p w14:paraId="619500D5" w14:textId="77777777" w:rsidR="000F5796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40A1CF59" w14:textId="77777777" w:rsidR="002A239D" w:rsidRDefault="002A239D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6E3EE9E0" w14:textId="77777777" w:rsidR="002A239D" w:rsidRDefault="002A239D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ME and one </w:t>
            </w:r>
            <w:proofErr w:type="spellStart"/>
            <w:r>
              <w:rPr>
                <w:rFonts w:eastAsia="Times New Roman" w:cs="Arial"/>
                <w:sz w:val="20"/>
                <w:szCs w:val="24"/>
                <w:lang w:eastAsia="en-AU"/>
              </w:rPr>
              <w:t>CoEd</w:t>
            </w:r>
            <w:proofErr w:type="spellEnd"/>
          </w:p>
          <w:p w14:paraId="3D6AD899" w14:textId="77777777" w:rsidR="002A239D" w:rsidRDefault="002A239D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5E5F6941" w14:textId="3ABD7A9C" w:rsidR="002A239D" w:rsidRPr="0065514B" w:rsidRDefault="002A239D" w:rsidP="002A239D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Contact editor (with deeper understanding of topic area)</w:t>
            </w:r>
          </w:p>
        </w:tc>
        <w:tc>
          <w:tcPr>
            <w:tcW w:w="1701" w:type="dxa"/>
          </w:tcPr>
          <w:p w14:paraId="0D55B9FC" w14:textId="77777777" w:rsidR="000F5796" w:rsidRPr="0065514B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1-2 weeks</w:t>
            </w:r>
          </w:p>
        </w:tc>
      </w:tr>
      <w:tr w:rsidR="000F5796" w:rsidRPr="0065514B" w14:paraId="61C9FCA1" w14:textId="77777777" w:rsidTr="00373D93">
        <w:tc>
          <w:tcPr>
            <w:tcW w:w="5920" w:type="dxa"/>
          </w:tcPr>
          <w:p w14:paraId="41BF818F" w14:textId="394C53FD" w:rsidR="000F5796" w:rsidRPr="0065514B" w:rsidRDefault="000F5796" w:rsidP="00E341A4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Accepted titles: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allocation of contact editor, and </w:t>
            </w:r>
            <w:r w:rsidR="00E341A4">
              <w:rPr>
                <w:rFonts w:eastAsia="Times New Roman" w:cs="Arial"/>
                <w:sz w:val="20"/>
                <w:szCs w:val="24"/>
                <w:lang w:eastAsia="en-AU"/>
              </w:rPr>
              <w:t>specialist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s (statistical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, methods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and information/search specialist) to the registered title </w:t>
            </w:r>
          </w:p>
        </w:tc>
        <w:tc>
          <w:tcPr>
            <w:tcW w:w="1843" w:type="dxa"/>
          </w:tcPr>
          <w:p w14:paraId="6ADA332C" w14:textId="77777777" w:rsidR="000F5796" w:rsidRPr="0065514B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Managing Editor</w:t>
            </w:r>
          </w:p>
        </w:tc>
        <w:tc>
          <w:tcPr>
            <w:tcW w:w="1701" w:type="dxa"/>
          </w:tcPr>
          <w:p w14:paraId="4FEA1239" w14:textId="77777777" w:rsidR="000F5796" w:rsidRPr="0065514B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1-2 days</w:t>
            </w:r>
          </w:p>
        </w:tc>
      </w:tr>
      <w:tr w:rsidR="000F5796" w:rsidRPr="0065514B" w14:paraId="4AC88C5E" w14:textId="77777777" w:rsidTr="00373D93">
        <w:tc>
          <w:tcPr>
            <w:tcW w:w="5920" w:type="dxa"/>
          </w:tcPr>
          <w:p w14:paraId="1CEDAA38" w14:textId="77777777" w:rsidR="000F5796" w:rsidRPr="00373D93" w:rsidRDefault="000F5796" w:rsidP="003E21D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Submission of draft protocol</w:t>
            </w: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64A7F83D" w14:textId="77777777" w:rsidR="000F5796" w:rsidRPr="00373D93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701" w:type="dxa"/>
          </w:tcPr>
          <w:p w14:paraId="1AEB2A75" w14:textId="14433A9D" w:rsidR="000F5796" w:rsidRPr="0065514B" w:rsidRDefault="000F5796" w:rsidP="00F30271">
            <w:pPr>
              <w:shd w:val="clear" w:color="auto" w:fill="FFFFFF"/>
              <w:ind w:left="-77" w:right="5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3-6 months</w:t>
            </w:r>
            <w:r w:rsidR="004209D7">
              <w:rPr>
                <w:rFonts w:eastAsia="Times New Roman" w:cs="Arial"/>
                <w:sz w:val="20"/>
                <w:szCs w:val="24"/>
                <w:lang w:eastAsia="en-AU"/>
              </w:rPr>
              <w:br/>
            </w:r>
          </w:p>
        </w:tc>
      </w:tr>
      <w:tr w:rsidR="000F5796" w:rsidRPr="0065514B" w14:paraId="5BE457BC" w14:textId="77777777" w:rsidTr="00373D93">
        <w:tc>
          <w:tcPr>
            <w:tcW w:w="5920" w:type="dxa"/>
          </w:tcPr>
          <w:p w14:paraId="0ABDBF07" w14:textId="44A79C1D" w:rsidR="000F5796" w:rsidRDefault="000F5796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a.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Assessment of draft protocol</w:t>
            </w:r>
            <w:r w:rsidR="002A239D">
              <w:rPr>
                <w:rFonts w:eastAsia="Times New Roman" w:cs="Arial"/>
                <w:sz w:val="20"/>
                <w:szCs w:val="24"/>
                <w:lang w:eastAsia="en-AU"/>
              </w:rPr>
              <w:t>: Information specialist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, Methods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, statistical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="002A239D">
              <w:rPr>
                <w:rFonts w:eastAsia="Times New Roman" w:cs="Arial"/>
                <w:sz w:val="20"/>
                <w:szCs w:val="24"/>
                <w:lang w:eastAsia="en-AU"/>
              </w:rPr>
              <w:t xml:space="preserve"> provide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feedback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on relevant sections of the protocol</w:t>
            </w:r>
          </w:p>
          <w:p w14:paraId="2C5630F5" w14:textId="6B13DBB5" w:rsidR="000F5796" w:rsidRPr="0065514B" w:rsidRDefault="000F5796" w:rsidP="002A239D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br/>
              <w:t xml:space="preserve">b. 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</w:t>
            </w: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draft 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protocol: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C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ontact editor assessment of draft protocol and related feedback from </w:t>
            </w:r>
            <w:r w:rsidR="002A239D">
              <w:rPr>
                <w:rFonts w:eastAsia="Times New Roman" w:cs="Arial"/>
                <w:sz w:val="20"/>
                <w:szCs w:val="24"/>
                <w:lang w:eastAsia="en-AU"/>
              </w:rPr>
              <w:t>specialist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s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(ME will</w:t>
            </w:r>
            <w:r w:rsidR="00373D93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sen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d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to author team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) – ensure all check boxes are complete, add to any remaining feedback sections (</w:t>
            </w:r>
            <w:proofErr w:type="spellStart"/>
            <w:r>
              <w:rPr>
                <w:rFonts w:eastAsia="Times New Roman" w:cs="Arial"/>
                <w:sz w:val="20"/>
                <w:szCs w:val="24"/>
                <w:lang w:eastAsia="en-AU"/>
              </w:rPr>
              <w:t>eg</w:t>
            </w:r>
            <w:proofErr w:type="spellEnd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. Background) and provide guiding advise to author team based on comments of CRG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s and any </w:t>
            </w:r>
            <w:r w:rsidR="00373D93">
              <w:rPr>
                <w:rFonts w:eastAsia="Times New Roman" w:cs="Arial"/>
                <w:sz w:val="20"/>
                <w:szCs w:val="24"/>
                <w:lang w:eastAsia="en-AU"/>
              </w:rPr>
              <w:t>other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concerns</w:t>
            </w:r>
          </w:p>
        </w:tc>
        <w:tc>
          <w:tcPr>
            <w:tcW w:w="1843" w:type="dxa"/>
          </w:tcPr>
          <w:p w14:paraId="01A0F070" w14:textId="47221421" w:rsidR="000F5796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CRG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s (methods editor….)</w:t>
            </w:r>
          </w:p>
          <w:p w14:paraId="1634AC77" w14:textId="77777777" w:rsidR="000F5796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7DC91869" w14:textId="77777777" w:rsidR="000F5796" w:rsidRPr="0065514B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Contact Editor</w:t>
            </w:r>
          </w:p>
        </w:tc>
        <w:tc>
          <w:tcPr>
            <w:tcW w:w="1701" w:type="dxa"/>
          </w:tcPr>
          <w:p w14:paraId="26BA6EEB" w14:textId="77777777" w:rsidR="000F5796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2 weeks</w:t>
            </w:r>
          </w:p>
          <w:p w14:paraId="593DE57E" w14:textId="77777777" w:rsidR="000F5796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3699EE7D" w14:textId="77777777" w:rsidR="000F5796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4A5EF179" w14:textId="77777777" w:rsidR="000F5796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37629469" w14:textId="77777777" w:rsidR="000F5796" w:rsidRPr="0065514B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1-2 weeks</w:t>
            </w:r>
          </w:p>
        </w:tc>
      </w:tr>
      <w:tr w:rsidR="000F5796" w:rsidRPr="0065514B" w14:paraId="1C9CEC5D" w14:textId="77777777" w:rsidTr="00373D93">
        <w:tc>
          <w:tcPr>
            <w:tcW w:w="5920" w:type="dxa"/>
          </w:tcPr>
          <w:p w14:paraId="6206AE19" w14:textId="77777777" w:rsidR="000F5796" w:rsidRPr="00373D93" w:rsidRDefault="000F5796" w:rsidP="003E21D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i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Submission of revised protocol</w:t>
            </w:r>
            <w:r w:rsidRPr="00373D93">
              <w:rPr>
                <w:rFonts w:eastAsia="Times New Roman" w:cs="Arial"/>
                <w:i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3551D704" w14:textId="77777777" w:rsidR="000F5796" w:rsidRPr="00373D93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701" w:type="dxa"/>
          </w:tcPr>
          <w:p w14:paraId="1FB27771" w14:textId="77777777" w:rsidR="000F5796" w:rsidRPr="00373D93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0F5796" w:rsidRPr="0065514B" w14:paraId="564D0DF9" w14:textId="77777777" w:rsidTr="00373D93">
        <w:tc>
          <w:tcPr>
            <w:tcW w:w="5920" w:type="dxa"/>
          </w:tcPr>
          <w:p w14:paraId="4B247C1C" w14:textId="4262A190" w:rsidR="000F5796" w:rsidRPr="00373D93" w:rsidRDefault="000F5796" w:rsidP="00F3027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b/>
                <w:sz w:val="20"/>
                <w:szCs w:val="24"/>
                <w:lang w:eastAsia="en-AU"/>
              </w:rPr>
              <w:t>Assessment of revised protocol:</w:t>
            </w: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 xml:space="preserve"> Assessment of author responses to protocol feedback (may require </w:t>
            </w:r>
            <w:r w:rsidR="00F30271">
              <w:rPr>
                <w:rFonts w:eastAsia="Times New Roman" w:cs="Arial"/>
                <w:sz w:val="20"/>
                <w:szCs w:val="24"/>
                <w:lang w:eastAsia="en-AU"/>
              </w:rPr>
              <w:t>more than one pass</w:t>
            </w: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 xml:space="preserve"> before contact editor satisfied with revised protocol)</w:t>
            </w:r>
          </w:p>
        </w:tc>
        <w:tc>
          <w:tcPr>
            <w:tcW w:w="1843" w:type="dxa"/>
          </w:tcPr>
          <w:p w14:paraId="51BA0D38" w14:textId="307FD78B" w:rsidR="000F5796" w:rsidRPr="0065514B" w:rsidRDefault="002A239D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Specialist editors, then </w:t>
            </w:r>
            <w:r w:rsidR="000F5796" w:rsidRPr="0065514B">
              <w:rPr>
                <w:rFonts w:eastAsia="Times New Roman" w:cs="Arial"/>
                <w:sz w:val="20"/>
                <w:szCs w:val="24"/>
                <w:lang w:eastAsia="en-AU"/>
              </w:rPr>
              <w:t>Contact Editor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1701" w:type="dxa"/>
          </w:tcPr>
          <w:p w14:paraId="699A0F62" w14:textId="77777777" w:rsidR="000F5796" w:rsidRPr="0065514B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(1-2 week deadline)</w:t>
            </w:r>
          </w:p>
        </w:tc>
      </w:tr>
      <w:tr w:rsidR="00373D93" w:rsidRPr="0065514B" w14:paraId="7C64BA4B" w14:textId="77777777" w:rsidTr="00373D93">
        <w:tc>
          <w:tcPr>
            <w:tcW w:w="5920" w:type="dxa"/>
          </w:tcPr>
          <w:p w14:paraId="651DEE75" w14:textId="77777777" w:rsidR="00373D93" w:rsidRPr="00151F3A" w:rsidRDefault="00373D93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Recruitment of external referees </w:t>
            </w:r>
          </w:p>
        </w:tc>
        <w:tc>
          <w:tcPr>
            <w:tcW w:w="1843" w:type="dxa"/>
          </w:tcPr>
          <w:p w14:paraId="4851F903" w14:textId="77777777" w:rsidR="00373D93" w:rsidRPr="0065514B" w:rsidRDefault="00373D93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Managing editor</w:t>
            </w:r>
          </w:p>
        </w:tc>
        <w:tc>
          <w:tcPr>
            <w:tcW w:w="1701" w:type="dxa"/>
          </w:tcPr>
          <w:p w14:paraId="0BCAC142" w14:textId="77777777" w:rsidR="00373D93" w:rsidRDefault="00373D93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</w:tc>
      </w:tr>
      <w:tr w:rsidR="000F5796" w:rsidRPr="0065514B" w14:paraId="54DD739F" w14:textId="77777777" w:rsidTr="00373D93">
        <w:tc>
          <w:tcPr>
            <w:tcW w:w="5920" w:type="dxa"/>
          </w:tcPr>
          <w:p w14:paraId="2C1D59D4" w14:textId="565D29AD" w:rsidR="000F5796" w:rsidRDefault="000F5796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External review: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Protocol sent for external review (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2-3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external referees) </w:t>
            </w:r>
            <w:r w:rsidR="00B3446F">
              <w:rPr>
                <w:rFonts w:eastAsia="Times New Roman" w:cs="Arial"/>
                <w:sz w:val="20"/>
                <w:szCs w:val="24"/>
                <w:lang w:eastAsia="en-AU"/>
              </w:rPr>
              <w:t>– mainly around content and readability from end-user perspective</w:t>
            </w:r>
          </w:p>
          <w:p w14:paraId="3F4BCDBA" w14:textId="2DE13FF4" w:rsidR="008A6014" w:rsidRPr="008A6014" w:rsidRDefault="008A6014" w:rsidP="008A6014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i/>
                <w:sz w:val="20"/>
                <w:szCs w:val="24"/>
                <w:lang w:eastAsia="en-AU"/>
              </w:rPr>
            </w:pPr>
            <w:r w:rsidRPr="008A6014">
              <w:rPr>
                <w:rFonts w:eastAsia="Times New Roman" w:cs="Arial"/>
                <w:b/>
                <w:i/>
                <w:sz w:val="20"/>
                <w:szCs w:val="24"/>
                <w:lang w:eastAsia="en-AU"/>
              </w:rPr>
              <w:t>NB:</w:t>
            </w:r>
            <w:r w:rsidRPr="008A6014">
              <w:rPr>
                <w:rFonts w:eastAsia="Times New Roman" w:cs="Arial"/>
                <w:i/>
                <w:sz w:val="20"/>
                <w:szCs w:val="24"/>
                <w:lang w:eastAsia="en-AU"/>
              </w:rPr>
              <w:t xml:space="preserve"> 3 and 6 may be done in parallel if requested and/or the draft looks to have no obvious editorial issues</w:t>
            </w:r>
          </w:p>
        </w:tc>
        <w:tc>
          <w:tcPr>
            <w:tcW w:w="1843" w:type="dxa"/>
          </w:tcPr>
          <w:p w14:paraId="5A20236C" w14:textId="77777777" w:rsidR="000F5796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Managing Editor</w:t>
            </w:r>
          </w:p>
          <w:p w14:paraId="1DFBD1AF" w14:textId="77777777" w:rsidR="00373D93" w:rsidRPr="0065514B" w:rsidRDefault="00373D93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External referees</w:t>
            </w:r>
          </w:p>
        </w:tc>
        <w:tc>
          <w:tcPr>
            <w:tcW w:w="1701" w:type="dxa"/>
          </w:tcPr>
          <w:p w14:paraId="251C9719" w14:textId="77777777" w:rsidR="00373D93" w:rsidRPr="0065514B" w:rsidRDefault="00373D93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2 week deadline</w:t>
            </w:r>
          </w:p>
        </w:tc>
      </w:tr>
      <w:tr w:rsidR="000F5796" w:rsidRPr="0065514B" w14:paraId="7BC088E4" w14:textId="77777777" w:rsidTr="00373D93">
        <w:tc>
          <w:tcPr>
            <w:tcW w:w="5920" w:type="dxa"/>
          </w:tcPr>
          <w:p w14:paraId="4EA976EC" w14:textId="0D41A027" w:rsidR="000F5796" w:rsidRPr="0065514B" w:rsidRDefault="000F5796" w:rsidP="00B3446F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Editorial assessment of external </w:t>
            </w:r>
            <w:r w:rsidR="00B3446F"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review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Assessment of, and guidance for authors on, responses to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external referees’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comments of draft protocol</w:t>
            </w:r>
          </w:p>
        </w:tc>
        <w:tc>
          <w:tcPr>
            <w:tcW w:w="1843" w:type="dxa"/>
          </w:tcPr>
          <w:p w14:paraId="5644259B" w14:textId="77777777" w:rsidR="000F5796" w:rsidRPr="0065514B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Contact Editor</w:t>
            </w:r>
          </w:p>
        </w:tc>
        <w:tc>
          <w:tcPr>
            <w:tcW w:w="1701" w:type="dxa"/>
          </w:tcPr>
          <w:p w14:paraId="0F639E67" w14:textId="6F2773B8" w:rsidR="000F5796" w:rsidRPr="0065514B" w:rsidRDefault="000F5796" w:rsidP="00B3446F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(1</w:t>
            </w:r>
            <w:r w:rsidR="00B3446F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week deadline)</w:t>
            </w:r>
          </w:p>
        </w:tc>
      </w:tr>
      <w:tr w:rsidR="000F5796" w:rsidRPr="0065514B" w14:paraId="03450871" w14:textId="77777777" w:rsidTr="00373D93">
        <w:tc>
          <w:tcPr>
            <w:tcW w:w="5920" w:type="dxa"/>
          </w:tcPr>
          <w:p w14:paraId="24508ADE" w14:textId="77777777" w:rsidR="000F5796" w:rsidRPr="00373D93" w:rsidRDefault="000F5796" w:rsidP="003E21D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Submission of revised protocol</w:t>
            </w:r>
            <w:r w:rsidRPr="00373D93">
              <w:rPr>
                <w:rFonts w:eastAsia="Times New Roman" w:cs="Arial"/>
                <w:i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40EC19D3" w14:textId="77777777" w:rsidR="000F5796" w:rsidRPr="00373D93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701" w:type="dxa"/>
          </w:tcPr>
          <w:p w14:paraId="3CA78FD1" w14:textId="77777777" w:rsidR="000F5796" w:rsidRPr="00373D93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0F5796" w:rsidRPr="0065514B" w14:paraId="3DC69996" w14:textId="77777777" w:rsidTr="00373D93">
        <w:tc>
          <w:tcPr>
            <w:tcW w:w="5920" w:type="dxa"/>
          </w:tcPr>
          <w:p w14:paraId="0A617D6B" w14:textId="749A9719" w:rsidR="000F5796" w:rsidRPr="0065514B" w:rsidRDefault="000F5796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author response to external review: </w:t>
            </w:r>
            <w:r w:rsidRPr="008A6014">
              <w:rPr>
                <w:rFonts w:eastAsia="Times New Roman" w:cs="Arial"/>
                <w:sz w:val="20"/>
                <w:szCs w:val="24"/>
                <w:lang w:eastAsia="en-AU"/>
              </w:rPr>
              <w:t>P</w:t>
            </w:r>
            <w:r w:rsidRPr="003940F2">
              <w:rPr>
                <w:rFonts w:eastAsia="Times New Roman" w:cs="Arial"/>
                <w:sz w:val="20"/>
                <w:szCs w:val="24"/>
                <w:lang w:eastAsia="en-AU"/>
              </w:rPr>
              <w:t xml:space="preserve">rovide guiding advise to author team based on comments of CRG </w:t>
            </w:r>
            <w:r w:rsidR="008A6014"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3940F2">
              <w:rPr>
                <w:rFonts w:eastAsia="Times New Roman" w:cs="Arial"/>
                <w:sz w:val="20"/>
                <w:szCs w:val="24"/>
                <w:lang w:eastAsia="en-AU"/>
              </w:rPr>
              <w:t>s and any remaining concerns</w:t>
            </w:r>
          </w:p>
        </w:tc>
        <w:tc>
          <w:tcPr>
            <w:tcW w:w="1843" w:type="dxa"/>
          </w:tcPr>
          <w:p w14:paraId="59152559" w14:textId="77777777" w:rsidR="000F5796" w:rsidRPr="0065514B" w:rsidRDefault="000F5796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Contact Editor </w:t>
            </w:r>
          </w:p>
        </w:tc>
        <w:tc>
          <w:tcPr>
            <w:tcW w:w="1701" w:type="dxa"/>
          </w:tcPr>
          <w:p w14:paraId="1B46B000" w14:textId="6185571A" w:rsidR="000F5796" w:rsidRDefault="00B3446F" w:rsidP="003E21D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(1 </w:t>
            </w:r>
            <w:r w:rsidR="000F5796" w:rsidRPr="0065514B">
              <w:rPr>
                <w:rFonts w:eastAsia="Times New Roman" w:cs="Arial"/>
                <w:sz w:val="20"/>
                <w:szCs w:val="24"/>
                <w:lang w:eastAsia="en-AU"/>
              </w:rPr>
              <w:t>week</w:t>
            </w:r>
          </w:p>
          <w:p w14:paraId="01DAB10B" w14:textId="77777777" w:rsidR="000F5796" w:rsidRPr="0065514B" w:rsidRDefault="000F5796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deadline)</w:t>
            </w:r>
          </w:p>
        </w:tc>
      </w:tr>
      <w:tr w:rsidR="000F5796" w:rsidRPr="0065514B" w14:paraId="1F950950" w14:textId="77777777" w:rsidTr="00373D93">
        <w:tc>
          <w:tcPr>
            <w:tcW w:w="5920" w:type="dxa"/>
          </w:tcPr>
          <w:p w14:paraId="06FED7E1" w14:textId="3DFCE258" w:rsidR="000F5796" w:rsidRPr="003940F2" w:rsidRDefault="000F5796" w:rsidP="00C02AD9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right="175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Review sign-off: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review approved by contact editor  for sign-off by allocated Sign off editor</w:t>
            </w:r>
            <w:r w:rsidR="00B3446F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79AC88AF" w14:textId="77777777" w:rsidR="000F5796" w:rsidRPr="0065514B" w:rsidRDefault="000F5796" w:rsidP="00373D93">
            <w:pPr>
              <w:shd w:val="clear" w:color="auto" w:fill="FFFFFF"/>
              <w:ind w:left="175" w:right="34" w:firstLine="1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One of the CPH Co-ordinating Editors</w:t>
            </w:r>
          </w:p>
        </w:tc>
        <w:tc>
          <w:tcPr>
            <w:tcW w:w="1701" w:type="dxa"/>
          </w:tcPr>
          <w:p w14:paraId="6B049962" w14:textId="77777777" w:rsidR="000F5796" w:rsidRDefault="000F5796" w:rsidP="003E21D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(1-2 week </w:t>
            </w:r>
          </w:p>
          <w:p w14:paraId="2A7D2F87" w14:textId="77777777" w:rsidR="000F5796" w:rsidRPr="0065514B" w:rsidRDefault="000F5796" w:rsidP="003E21D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deadline)</w:t>
            </w:r>
          </w:p>
        </w:tc>
      </w:tr>
      <w:tr w:rsidR="00B3446F" w:rsidRPr="0065514B" w14:paraId="790E8DA7" w14:textId="77777777" w:rsidTr="00373D93">
        <w:tc>
          <w:tcPr>
            <w:tcW w:w="5920" w:type="dxa"/>
          </w:tcPr>
          <w:p w14:paraId="5DEA3724" w14:textId="77777777" w:rsidR="00B3446F" w:rsidRDefault="00B3446F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Copy-editing: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Request for allocation and thereafter instructions to copy editor (allocation can take 2 weeks – copy editing one week thereafter)</w:t>
            </w:r>
          </w:p>
          <w:p w14:paraId="33930F8A" w14:textId="69568D0B" w:rsidR="00B3446F" w:rsidRPr="0065514B" w:rsidRDefault="00B3446F" w:rsidP="00B3446F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</w:tc>
        <w:tc>
          <w:tcPr>
            <w:tcW w:w="1843" w:type="dxa"/>
          </w:tcPr>
          <w:p w14:paraId="2BC7F3EE" w14:textId="7D525B42" w:rsidR="00B3446F" w:rsidRPr="0065514B" w:rsidRDefault="00B3446F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ME </w:t>
            </w:r>
          </w:p>
        </w:tc>
        <w:tc>
          <w:tcPr>
            <w:tcW w:w="1701" w:type="dxa"/>
          </w:tcPr>
          <w:p w14:paraId="30E5C049" w14:textId="5B83E47E" w:rsidR="00B3446F" w:rsidRPr="0065514B" w:rsidRDefault="00B3446F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3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week deadline)</w:t>
            </w:r>
          </w:p>
        </w:tc>
      </w:tr>
      <w:tr w:rsidR="00B3446F" w14:paraId="68901FD2" w14:textId="77777777" w:rsidTr="00373D93">
        <w:tc>
          <w:tcPr>
            <w:tcW w:w="5920" w:type="dxa"/>
          </w:tcPr>
          <w:p w14:paraId="3E5D3767" w14:textId="6DE196CE" w:rsidR="00B3446F" w:rsidRPr="00373D93" w:rsidRDefault="00B3446F" w:rsidP="00373D93">
            <w:pPr>
              <w:shd w:val="clear" w:color="auto" w:fill="FFFFFF"/>
              <w:ind w:left="709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Submission of revised protocol</w:t>
            </w:r>
            <w:r w:rsidRPr="00373D93">
              <w:rPr>
                <w:rFonts w:eastAsia="Times New Roman" w:cs="Arial"/>
                <w:i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843" w:type="dxa"/>
          </w:tcPr>
          <w:p w14:paraId="19234E73" w14:textId="02633F4C" w:rsidR="00B3446F" w:rsidRPr="00373D93" w:rsidRDefault="00B3446F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701" w:type="dxa"/>
          </w:tcPr>
          <w:p w14:paraId="7A85580F" w14:textId="347FEDCC" w:rsidR="00B3446F" w:rsidRPr="00373D93" w:rsidRDefault="00B3446F" w:rsidP="003E21D1">
            <w:pPr>
              <w:shd w:val="clear" w:color="auto" w:fill="FFFFFF"/>
              <w:ind w:left="426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B3446F" w:rsidRPr="0065514B" w14:paraId="3C56B7E6" w14:textId="77777777" w:rsidTr="00373D93">
        <w:tc>
          <w:tcPr>
            <w:tcW w:w="5920" w:type="dxa"/>
          </w:tcPr>
          <w:p w14:paraId="7C21BC89" w14:textId="2AD284E1" w:rsidR="00B3446F" w:rsidRPr="0065514B" w:rsidRDefault="00B3446F" w:rsidP="003E21D1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author responses to Copy Editor feedback </w:t>
            </w:r>
          </w:p>
        </w:tc>
        <w:tc>
          <w:tcPr>
            <w:tcW w:w="1843" w:type="dxa"/>
          </w:tcPr>
          <w:p w14:paraId="354AE0A3" w14:textId="69406714" w:rsidR="00B3446F" w:rsidRPr="0065514B" w:rsidRDefault="00B3446F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>ME (</w:t>
            </w:r>
            <w:r w:rsidRPr="00373D93" w:rsidDel="003940F2">
              <w:rPr>
                <w:rFonts w:eastAsia="Times New Roman" w:cs="Arial"/>
                <w:sz w:val="20"/>
                <w:szCs w:val="24"/>
                <w:lang w:eastAsia="en-AU"/>
              </w:rPr>
              <w:t>may consult with contact editor if any potential issues)</w:t>
            </w:r>
          </w:p>
        </w:tc>
        <w:tc>
          <w:tcPr>
            <w:tcW w:w="1701" w:type="dxa"/>
          </w:tcPr>
          <w:p w14:paraId="14989347" w14:textId="66BF6512" w:rsidR="00B3446F" w:rsidRPr="0065514B" w:rsidRDefault="00B3446F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>(1 week deadline)</w:t>
            </w:r>
          </w:p>
        </w:tc>
      </w:tr>
      <w:tr w:rsidR="00B3446F" w:rsidRPr="0065514B" w14:paraId="3B596FB5" w14:textId="77777777" w:rsidTr="00373D93">
        <w:tc>
          <w:tcPr>
            <w:tcW w:w="5920" w:type="dxa"/>
          </w:tcPr>
          <w:p w14:paraId="7182B957" w14:textId="57955893" w:rsidR="00B3446F" w:rsidRPr="0065514B" w:rsidRDefault="00B3446F" w:rsidP="00373D93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>Protocol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 marked for publication</w:t>
            </w:r>
          </w:p>
        </w:tc>
        <w:tc>
          <w:tcPr>
            <w:tcW w:w="1843" w:type="dxa"/>
          </w:tcPr>
          <w:p w14:paraId="3F0D39B7" w14:textId="56898158" w:rsidR="00B3446F" w:rsidRPr="0065514B" w:rsidRDefault="00B3446F" w:rsidP="000F5796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ME </w:t>
            </w:r>
          </w:p>
        </w:tc>
        <w:tc>
          <w:tcPr>
            <w:tcW w:w="1701" w:type="dxa"/>
          </w:tcPr>
          <w:p w14:paraId="796BE5BD" w14:textId="078ED4D7" w:rsidR="00B3446F" w:rsidRPr="0065514B" w:rsidRDefault="00B3446F" w:rsidP="003E21D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1-2 days</w:t>
            </w:r>
          </w:p>
        </w:tc>
      </w:tr>
    </w:tbl>
    <w:p w14:paraId="311C0E87" w14:textId="77777777" w:rsidR="00B3446F" w:rsidRDefault="00373D93" w:rsidP="00305D88">
      <w:pPr>
        <w:rPr>
          <w:rFonts w:eastAsia="Times New Roman" w:cs="Arial"/>
          <w:b/>
          <w:sz w:val="20"/>
          <w:szCs w:val="24"/>
          <w:lang w:eastAsia="en-AU"/>
        </w:rPr>
      </w:pPr>
      <w:r>
        <w:rPr>
          <w:rFonts w:eastAsia="Times New Roman" w:cs="Arial"/>
          <w:b/>
          <w:sz w:val="20"/>
          <w:szCs w:val="24"/>
          <w:lang w:eastAsia="en-AU"/>
        </w:rPr>
        <w:br/>
      </w:r>
    </w:p>
    <w:p w14:paraId="66FC7603" w14:textId="0D87E2FF" w:rsidR="00305D88" w:rsidRPr="008C1840" w:rsidRDefault="00305D88" w:rsidP="00305D88">
      <w:pPr>
        <w:rPr>
          <w:rFonts w:eastAsia="Times New Roman" w:cs="Arial"/>
          <w:b/>
          <w:sz w:val="20"/>
          <w:szCs w:val="24"/>
          <w:lang w:eastAsia="en-AU"/>
        </w:rPr>
      </w:pPr>
      <w:r w:rsidRPr="008C1840">
        <w:rPr>
          <w:rFonts w:eastAsia="Times New Roman" w:cs="Arial"/>
          <w:b/>
          <w:sz w:val="20"/>
          <w:szCs w:val="24"/>
          <w:lang w:eastAsia="en-AU"/>
        </w:rPr>
        <w:lastRenderedPageBreak/>
        <w:t xml:space="preserve">Same process as above for draft review and review update stages. </w:t>
      </w:r>
      <w:r w:rsidR="00373D93">
        <w:rPr>
          <w:rFonts w:eastAsia="Times New Roman" w:cs="Arial"/>
          <w:b/>
          <w:sz w:val="20"/>
          <w:szCs w:val="24"/>
          <w:lang w:eastAsia="en-AU"/>
        </w:rPr>
        <w:t xml:space="preserve">Deadlines may be extended for review assessment. </w:t>
      </w:r>
    </w:p>
    <w:p w14:paraId="7E484BBE" w14:textId="58672C73" w:rsidR="002A2100" w:rsidRDefault="00305D88" w:rsidP="00305D88">
      <w:pPr>
        <w:rPr>
          <w:sz w:val="18"/>
        </w:rPr>
      </w:pPr>
      <w:r w:rsidRPr="0065514B">
        <w:rPr>
          <w:sz w:val="18"/>
        </w:rPr>
        <w:t>ME: Managing Editor (Jodie Doyle)</w:t>
      </w:r>
    </w:p>
    <w:p w14:paraId="09212314" w14:textId="574B6DF0" w:rsidR="004209D7" w:rsidRDefault="004209D7" w:rsidP="00305D88">
      <w:pPr>
        <w:rPr>
          <w:sz w:val="18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920"/>
        <w:gridCol w:w="1588"/>
        <w:gridCol w:w="1956"/>
      </w:tblGrid>
      <w:tr w:rsidR="004209D7" w:rsidRPr="00151F3A" w14:paraId="035704AB" w14:textId="77777777" w:rsidTr="008A23B1">
        <w:tc>
          <w:tcPr>
            <w:tcW w:w="5920" w:type="dxa"/>
          </w:tcPr>
          <w:p w14:paraId="474502EE" w14:textId="77777777" w:rsidR="004209D7" w:rsidRPr="00151F3A" w:rsidRDefault="004209D7" w:rsidP="00C0682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Workflow: Contact Editor Task</w:t>
            </w:r>
          </w:p>
        </w:tc>
        <w:tc>
          <w:tcPr>
            <w:tcW w:w="1588" w:type="dxa"/>
          </w:tcPr>
          <w:p w14:paraId="3D8E47AB" w14:textId="77777777" w:rsidR="004209D7" w:rsidRPr="00151F3A" w:rsidRDefault="004209D7" w:rsidP="00C06821">
            <w:pPr>
              <w:shd w:val="clear" w:color="auto" w:fill="FFFFFF"/>
              <w:ind w:left="175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CPH Editorial Responsibility</w:t>
            </w:r>
          </w:p>
        </w:tc>
        <w:tc>
          <w:tcPr>
            <w:tcW w:w="1956" w:type="dxa"/>
          </w:tcPr>
          <w:p w14:paraId="1660317B" w14:textId="77777777" w:rsidR="004209D7" w:rsidRPr="00151F3A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Timescale</w:t>
            </w:r>
          </w:p>
        </w:tc>
      </w:tr>
      <w:tr w:rsidR="004209D7" w:rsidRPr="0065514B" w14:paraId="14788114" w14:textId="77777777" w:rsidTr="008A23B1">
        <w:tc>
          <w:tcPr>
            <w:tcW w:w="5920" w:type="dxa"/>
          </w:tcPr>
          <w:p w14:paraId="3C5AC473" w14:textId="0A1ACDA6" w:rsidR="004209D7" w:rsidRPr="0065514B" w:rsidRDefault="004209D7" w:rsidP="008A23B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4209D7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 xml:space="preserve">Submission of search strategies and search </w:t>
            </w:r>
            <w:r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results</w:t>
            </w:r>
            <w:r w:rsidRPr="00B3446F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 xml:space="preserve"> </w:t>
            </w:r>
            <w:r w:rsidR="00B3446F"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(RM1)</w:t>
            </w:r>
            <w:r w:rsidR="00B3446F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 </w:t>
            </w:r>
            <w:r w:rsidR="00B3446F"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- mandatory</w:t>
            </w:r>
          </w:p>
        </w:tc>
        <w:tc>
          <w:tcPr>
            <w:tcW w:w="1588" w:type="dxa"/>
          </w:tcPr>
          <w:p w14:paraId="012F4FB1" w14:textId="226A0014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0F10D999" w14:textId="0256C77A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B3446F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1-6 months</w:t>
            </w:r>
          </w:p>
        </w:tc>
      </w:tr>
      <w:tr w:rsidR="004209D7" w:rsidRPr="0065514B" w14:paraId="082BEC40" w14:textId="77777777" w:rsidTr="008A23B1">
        <w:tc>
          <w:tcPr>
            <w:tcW w:w="5920" w:type="dxa"/>
          </w:tcPr>
          <w:p w14:paraId="6DFC879C" w14:textId="7B4FA7C3" w:rsidR="004209D7" w:rsidRPr="0065514B" w:rsidRDefault="004209D7" w:rsidP="00B3446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</w:t>
            </w:r>
            <w:r w:rsidR="00B3446F">
              <w:rPr>
                <w:rFonts w:eastAsia="Times New Roman" w:cs="Arial"/>
                <w:b/>
                <w:sz w:val="20"/>
                <w:szCs w:val="24"/>
                <w:lang w:eastAsia="en-AU"/>
              </w:rPr>
              <w:t>RM1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: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allocat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ed information specialist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1588" w:type="dxa"/>
          </w:tcPr>
          <w:p w14:paraId="0BEB5BBB" w14:textId="7C45D52C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I.S</w:t>
            </w:r>
          </w:p>
        </w:tc>
        <w:tc>
          <w:tcPr>
            <w:tcW w:w="1956" w:type="dxa"/>
          </w:tcPr>
          <w:p w14:paraId="5F2ACDF4" w14:textId="30F8AD33" w:rsidR="004209D7" w:rsidRPr="0065514B" w:rsidRDefault="008A23B1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(</w:t>
            </w:r>
            <w:r w:rsidR="004209D7">
              <w:rPr>
                <w:rFonts w:eastAsia="Times New Roman" w:cs="Arial"/>
                <w:sz w:val="20"/>
                <w:szCs w:val="24"/>
                <w:lang w:eastAsia="en-AU"/>
              </w:rPr>
              <w:t>1 week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deadline)</w:t>
            </w:r>
          </w:p>
        </w:tc>
      </w:tr>
      <w:tr w:rsidR="004209D7" w:rsidRPr="0065514B" w14:paraId="4488A936" w14:textId="77777777" w:rsidTr="008A23B1">
        <w:tc>
          <w:tcPr>
            <w:tcW w:w="5920" w:type="dxa"/>
          </w:tcPr>
          <w:p w14:paraId="13CF2119" w14:textId="6FD5D660" w:rsidR="004209D7" w:rsidRPr="00B3446F" w:rsidRDefault="004209D7" w:rsidP="00B3446F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 xml:space="preserve">Submission of </w:t>
            </w:r>
            <w:r w:rsidR="00B3446F"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Included/excluded tables, ROB assess</w:t>
            </w:r>
            <w:r w:rsid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, synthesis plan and OSIS table</w:t>
            </w:r>
            <w:r w:rsidR="00B3446F" w:rsidRP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 xml:space="preserve"> (RM2)</w:t>
            </w:r>
            <w:r w:rsidR="00B3446F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 xml:space="preserve"> – optional </w:t>
            </w:r>
            <w:r w:rsidRPr="00B3446F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588" w:type="dxa"/>
          </w:tcPr>
          <w:p w14:paraId="0C3568AB" w14:textId="77777777" w:rsidR="004209D7" w:rsidRPr="00373D93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77FD1E84" w14:textId="22AD7BC2" w:rsidR="004209D7" w:rsidRPr="00373D93" w:rsidRDefault="00B3446F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6 months</w:t>
            </w:r>
          </w:p>
        </w:tc>
      </w:tr>
      <w:tr w:rsidR="004209D7" w:rsidRPr="0065514B" w14:paraId="78D15F33" w14:textId="77777777" w:rsidTr="008A23B1">
        <w:tc>
          <w:tcPr>
            <w:tcW w:w="5920" w:type="dxa"/>
          </w:tcPr>
          <w:p w14:paraId="49D04ED0" w14:textId="53EB2802" w:rsidR="004209D7" w:rsidRPr="00373D93" w:rsidRDefault="004209D7" w:rsidP="00B3446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revised </w:t>
            </w:r>
            <w:r w:rsidR="00B3446F">
              <w:rPr>
                <w:rFonts w:eastAsia="Times New Roman" w:cs="Arial"/>
                <w:b/>
                <w:sz w:val="20"/>
                <w:szCs w:val="24"/>
                <w:lang w:eastAsia="en-AU"/>
              </w:rPr>
              <w:t>RM2</w:t>
            </w:r>
            <w:r w:rsidRPr="00373D93">
              <w:rPr>
                <w:rFonts w:eastAsia="Times New Roman" w:cs="Arial"/>
                <w:b/>
                <w:sz w:val="20"/>
                <w:szCs w:val="24"/>
                <w:lang w:eastAsia="en-AU"/>
              </w:rPr>
              <w:t>:</w:t>
            </w: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 xml:space="preserve"> Assessment of author responses to </w:t>
            </w:r>
            <w:r w:rsidR="008A23B1">
              <w:rPr>
                <w:rFonts w:eastAsia="Times New Roman" w:cs="Arial"/>
                <w:sz w:val="20"/>
                <w:szCs w:val="24"/>
                <w:lang w:eastAsia="en-AU"/>
              </w:rPr>
              <w:t>comments</w:t>
            </w:r>
          </w:p>
        </w:tc>
        <w:tc>
          <w:tcPr>
            <w:tcW w:w="1588" w:type="dxa"/>
          </w:tcPr>
          <w:p w14:paraId="576C655E" w14:textId="12519195" w:rsidR="004209D7" w:rsidRPr="0065514B" w:rsidRDefault="008A23B1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Methods and </w:t>
            </w:r>
            <w:r w:rsidR="004209D7" w:rsidRPr="0065514B">
              <w:rPr>
                <w:rFonts w:eastAsia="Times New Roman" w:cs="Arial"/>
                <w:sz w:val="20"/>
                <w:szCs w:val="24"/>
                <w:lang w:eastAsia="en-AU"/>
              </w:rPr>
              <w:t>Contact Editor</w:t>
            </w:r>
          </w:p>
        </w:tc>
        <w:tc>
          <w:tcPr>
            <w:tcW w:w="1956" w:type="dxa"/>
          </w:tcPr>
          <w:p w14:paraId="74799EE3" w14:textId="77777777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(1-2 week deadline)</w:t>
            </w:r>
          </w:p>
        </w:tc>
      </w:tr>
      <w:tr w:rsidR="008A23B1" w:rsidRPr="0065514B" w14:paraId="566EABA4" w14:textId="77777777" w:rsidTr="008A23B1">
        <w:tc>
          <w:tcPr>
            <w:tcW w:w="5920" w:type="dxa"/>
          </w:tcPr>
          <w:p w14:paraId="121E5D04" w14:textId="69F44426" w:rsidR="008A23B1" w:rsidRDefault="008A23B1" w:rsidP="008A23B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4209D7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 xml:space="preserve">Submission of </w:t>
            </w:r>
            <w:r w:rsidRPr="008A23B1"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  <w:t>full review</w:t>
            </w:r>
          </w:p>
        </w:tc>
        <w:tc>
          <w:tcPr>
            <w:tcW w:w="1588" w:type="dxa"/>
          </w:tcPr>
          <w:p w14:paraId="31E30D17" w14:textId="67876BDD" w:rsidR="008A23B1" w:rsidRDefault="008A23B1" w:rsidP="008A23B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6E79EC64" w14:textId="5CDCEF45" w:rsidR="008A23B1" w:rsidRDefault="008A23B1" w:rsidP="00F3027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 xml:space="preserve">3-6 months </w:t>
            </w:r>
          </w:p>
        </w:tc>
      </w:tr>
      <w:tr w:rsidR="008A23B1" w:rsidRPr="0065514B" w14:paraId="61EDE2AF" w14:textId="77777777" w:rsidTr="008A23B1">
        <w:tc>
          <w:tcPr>
            <w:tcW w:w="5920" w:type="dxa"/>
          </w:tcPr>
          <w:p w14:paraId="16BAA1F5" w14:textId="55E6DC06" w:rsidR="00C02AD9" w:rsidRPr="00C02AD9" w:rsidRDefault="00C02AD9" w:rsidP="00C02AD9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a. </w:t>
            </w:r>
            <w:r w:rsidR="008A23B1" w:rsidRPr="00C02AD9">
              <w:rPr>
                <w:rFonts w:eastAsia="Times New Roman" w:cs="Arial"/>
                <w:b/>
                <w:sz w:val="20"/>
                <w:szCs w:val="24"/>
                <w:lang w:eastAsia="en-AU"/>
              </w:rPr>
              <w:t>Assessment of full review</w:t>
            </w:r>
            <w:r w:rsidR="008A23B1" w:rsidRP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: </w:t>
            </w:r>
            <w:r w:rsidRPr="00C02AD9">
              <w:rPr>
                <w:rFonts w:eastAsia="Times New Roman" w:cs="Arial"/>
                <w:sz w:val="20"/>
                <w:szCs w:val="24"/>
                <w:lang w:eastAsia="en-AU"/>
              </w:rPr>
              <w:t>Assessment of review: Information specialist, Methods editor, statistical editor provide feedback on relevant sections of the review</w:t>
            </w:r>
          </w:p>
          <w:p w14:paraId="58A796A0" w14:textId="77777777" w:rsidR="00C02AD9" w:rsidRDefault="00C02AD9" w:rsidP="00C02AD9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br/>
              <w:t xml:space="preserve">b. 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</w:t>
            </w: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>full review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C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ontact editor assessment of </w:t>
            </w:r>
            <w:proofErr w:type="gramStart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review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and</w:t>
            </w:r>
            <w:proofErr w:type="gramEnd"/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related feedback from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specialist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s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(ME will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sen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d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to author team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) – ensure all check boxes are complete, add to any remaining feedback sections (</w:t>
            </w:r>
            <w:proofErr w:type="spellStart"/>
            <w:r>
              <w:rPr>
                <w:rFonts w:eastAsia="Times New Roman" w:cs="Arial"/>
                <w:sz w:val="20"/>
                <w:szCs w:val="24"/>
                <w:lang w:eastAsia="en-AU"/>
              </w:rPr>
              <w:t>eg</w:t>
            </w:r>
            <w:proofErr w:type="spellEnd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. Background) and provide guiding </w:t>
            </w:r>
            <w:proofErr w:type="gramStart"/>
            <w:r>
              <w:rPr>
                <w:rFonts w:eastAsia="Times New Roman" w:cs="Arial"/>
                <w:sz w:val="20"/>
                <w:szCs w:val="24"/>
                <w:lang w:eastAsia="en-AU"/>
              </w:rPr>
              <w:t>advise</w:t>
            </w:r>
            <w:proofErr w:type="gramEnd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to author team based on comments of editors and any other concerns. </w:t>
            </w:r>
          </w:p>
          <w:p w14:paraId="3C0ACEAC" w14:textId="77777777" w:rsidR="008A23B1" w:rsidRDefault="008A23B1" w:rsidP="00C02AD9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</w:p>
        </w:tc>
        <w:tc>
          <w:tcPr>
            <w:tcW w:w="1588" w:type="dxa"/>
          </w:tcPr>
          <w:p w14:paraId="05A75DE7" w14:textId="5A6E240F" w:rsidR="008A23B1" w:rsidRDefault="00C02AD9" w:rsidP="00C02AD9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Specialist</w:t>
            </w:r>
            <w:r w:rsidR="008A23B1">
              <w:rPr>
                <w:rFonts w:eastAsia="Times New Roman" w:cs="Arial"/>
                <w:sz w:val="20"/>
                <w:szCs w:val="24"/>
                <w:lang w:eastAsia="en-AU"/>
              </w:rPr>
              <w:t xml:space="preserve"> editors </w:t>
            </w:r>
          </w:p>
        </w:tc>
        <w:tc>
          <w:tcPr>
            <w:tcW w:w="1956" w:type="dxa"/>
          </w:tcPr>
          <w:p w14:paraId="36A7D292" w14:textId="77777777" w:rsidR="008A23B1" w:rsidRDefault="008A23B1" w:rsidP="00C02AD9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(</w:t>
            </w:r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>2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proofErr w:type="gramStart"/>
            <w:r>
              <w:rPr>
                <w:rFonts w:eastAsia="Times New Roman" w:cs="Arial"/>
                <w:sz w:val="20"/>
                <w:szCs w:val="24"/>
                <w:lang w:eastAsia="en-AU"/>
              </w:rPr>
              <w:t>weeks</w:t>
            </w:r>
            <w:proofErr w:type="gramEnd"/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deadline)</w:t>
            </w:r>
          </w:p>
          <w:p w14:paraId="1C8679CB" w14:textId="77777777" w:rsidR="00C02AD9" w:rsidRDefault="00C02AD9" w:rsidP="00C02AD9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5426E1AC" w14:textId="77777777" w:rsidR="00C02AD9" w:rsidRDefault="00C02AD9" w:rsidP="00C02AD9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59E106AF" w14:textId="77777777" w:rsidR="00C02AD9" w:rsidRDefault="00C02AD9" w:rsidP="00C02AD9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  <w:p w14:paraId="00CA09FD" w14:textId="30F96B37" w:rsidR="00C02AD9" w:rsidRDefault="00C02AD9" w:rsidP="00C02AD9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(1-2 week deadline)</w:t>
            </w:r>
          </w:p>
        </w:tc>
      </w:tr>
      <w:tr w:rsidR="008A23B1" w14:paraId="77160573" w14:textId="77777777" w:rsidTr="008A23B1">
        <w:tc>
          <w:tcPr>
            <w:tcW w:w="5920" w:type="dxa"/>
          </w:tcPr>
          <w:p w14:paraId="224D1DA8" w14:textId="0DE57680" w:rsidR="008A23B1" w:rsidRPr="00373D93" w:rsidRDefault="008A23B1" w:rsidP="00C06821">
            <w:pPr>
              <w:shd w:val="clear" w:color="auto" w:fill="FFFFFF"/>
              <w:ind w:left="709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 xml:space="preserve">Submission of revised </w:t>
            </w:r>
            <w:r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review</w:t>
            </w:r>
          </w:p>
        </w:tc>
        <w:tc>
          <w:tcPr>
            <w:tcW w:w="1588" w:type="dxa"/>
          </w:tcPr>
          <w:p w14:paraId="03777A4C" w14:textId="77777777" w:rsidR="008A23B1" w:rsidRPr="00373D93" w:rsidRDefault="008A23B1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199B54EF" w14:textId="63397F7A" w:rsidR="008A23B1" w:rsidRPr="00373D93" w:rsidRDefault="008A23B1" w:rsidP="00F30271">
            <w:pPr>
              <w:shd w:val="clear" w:color="auto" w:fill="FFFFFF"/>
              <w:ind w:left="426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  <w:r w:rsidR="00F30271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br/>
            </w:r>
            <w:r w:rsidR="00F30271">
              <w:rPr>
                <w:rFonts w:eastAsia="Times New Roman" w:cs="Arial"/>
                <w:sz w:val="20"/>
                <w:szCs w:val="24"/>
                <w:lang w:eastAsia="en-AU"/>
              </w:rPr>
              <w:t>(or longer, d</w:t>
            </w:r>
            <w:r w:rsidR="00F30271">
              <w:rPr>
                <w:rFonts w:eastAsia="Times New Roman" w:cs="Arial"/>
                <w:sz w:val="20"/>
                <w:szCs w:val="24"/>
                <w:lang w:eastAsia="en-AU"/>
              </w:rPr>
              <w:t>epending on extent of changes for revision)</w:t>
            </w:r>
            <w:r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br/>
            </w:r>
          </w:p>
        </w:tc>
      </w:tr>
      <w:tr w:rsidR="008A23B1" w:rsidRPr="0065514B" w14:paraId="3269DCEC" w14:textId="77777777" w:rsidTr="008A23B1">
        <w:tc>
          <w:tcPr>
            <w:tcW w:w="5920" w:type="dxa"/>
          </w:tcPr>
          <w:p w14:paraId="4AE52CBD" w14:textId="77777777" w:rsidR="008A23B1" w:rsidRPr="00C02AD9" w:rsidRDefault="00942DD5" w:rsidP="00C02AD9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4209D7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</w:t>
            </w: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revised review</w:t>
            </w:r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: </w:t>
            </w:r>
            <w:proofErr w:type="spellStart"/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>Speacialist</w:t>
            </w:r>
            <w:proofErr w:type="spellEnd"/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proofErr w:type="spellStart"/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>edtors</w:t>
            </w:r>
            <w:proofErr w:type="spellEnd"/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 and c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ontact editor assessment of </w:t>
            </w:r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>revised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review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</w:p>
          <w:p w14:paraId="3BE26999" w14:textId="603B3FD5" w:rsidR="00C02AD9" w:rsidRPr="00C02AD9" w:rsidRDefault="00C02AD9" w:rsidP="00F3027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C02AD9">
              <w:rPr>
                <w:rFonts w:eastAsia="Times New Roman" w:cs="Arial"/>
                <w:sz w:val="20"/>
                <w:szCs w:val="24"/>
                <w:lang w:eastAsia="en-AU"/>
              </w:rPr>
              <w:t>(May take a couple of takes before all editors happy for review to proceed to next stage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– see Rejection policy for number </w:t>
            </w:r>
            <w:r w:rsidR="00F30271">
              <w:rPr>
                <w:rFonts w:eastAsia="Times New Roman" w:cs="Arial"/>
                <w:sz w:val="20"/>
                <w:szCs w:val="24"/>
                <w:lang w:eastAsia="en-AU"/>
              </w:rPr>
              <w:t>of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iterations</w:t>
            </w:r>
            <w:r w:rsidRPr="00C02AD9">
              <w:rPr>
                <w:rFonts w:eastAsia="Times New Roman" w:cs="Arial"/>
                <w:sz w:val="20"/>
                <w:szCs w:val="24"/>
                <w:lang w:eastAsia="en-AU"/>
              </w:rPr>
              <w:t>)</w:t>
            </w:r>
          </w:p>
        </w:tc>
        <w:tc>
          <w:tcPr>
            <w:tcW w:w="1588" w:type="dxa"/>
          </w:tcPr>
          <w:p w14:paraId="77F9F3D6" w14:textId="526BCECD" w:rsidR="008A23B1" w:rsidRDefault="00C02AD9" w:rsidP="008A23B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Specialist </w:t>
            </w:r>
            <w:r w:rsidR="00942DD5">
              <w:rPr>
                <w:rFonts w:eastAsia="Times New Roman" w:cs="Arial"/>
                <w:sz w:val="20"/>
                <w:szCs w:val="24"/>
                <w:lang w:eastAsia="en-AU"/>
              </w:rPr>
              <w:t xml:space="preserve"> editors and contact editor</w:t>
            </w:r>
          </w:p>
        </w:tc>
        <w:tc>
          <w:tcPr>
            <w:tcW w:w="1956" w:type="dxa"/>
          </w:tcPr>
          <w:p w14:paraId="4B0C501A" w14:textId="4BE59C02" w:rsidR="008A23B1" w:rsidRDefault="00942DD5" w:rsidP="008A23B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(2-3 week deadline, depending on extent of changes for revision)</w:t>
            </w:r>
          </w:p>
        </w:tc>
      </w:tr>
      <w:tr w:rsidR="004209D7" w:rsidRPr="0065514B" w14:paraId="36D58425" w14:textId="77777777" w:rsidTr="008A23B1">
        <w:tc>
          <w:tcPr>
            <w:tcW w:w="5920" w:type="dxa"/>
          </w:tcPr>
          <w:p w14:paraId="133E27BC" w14:textId="77777777" w:rsidR="004209D7" w:rsidRPr="00151F3A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Recruitment of external referees </w:t>
            </w:r>
          </w:p>
        </w:tc>
        <w:tc>
          <w:tcPr>
            <w:tcW w:w="1588" w:type="dxa"/>
          </w:tcPr>
          <w:p w14:paraId="528702AE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Managing editor</w:t>
            </w:r>
          </w:p>
        </w:tc>
        <w:tc>
          <w:tcPr>
            <w:tcW w:w="1956" w:type="dxa"/>
          </w:tcPr>
          <w:p w14:paraId="207EAD92" w14:textId="01012C74" w:rsidR="004209D7" w:rsidRDefault="00942DD5" w:rsidP="00F3027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Done in parallel </w:t>
            </w:r>
            <w:r w:rsidR="00F30271">
              <w:rPr>
                <w:rFonts w:eastAsia="Times New Roman" w:cs="Arial"/>
                <w:sz w:val="20"/>
                <w:szCs w:val="24"/>
                <w:lang w:eastAsia="en-AU"/>
              </w:rPr>
              <w:t>with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other tasks</w:t>
            </w:r>
          </w:p>
        </w:tc>
      </w:tr>
      <w:tr w:rsidR="004209D7" w:rsidRPr="0065514B" w14:paraId="17024DE8" w14:textId="77777777" w:rsidTr="008A23B1">
        <w:tc>
          <w:tcPr>
            <w:tcW w:w="5920" w:type="dxa"/>
          </w:tcPr>
          <w:p w14:paraId="383B4B92" w14:textId="4E4BF58C" w:rsidR="004209D7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External review: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</w:t>
            </w:r>
            <w:r w:rsidR="00942DD5">
              <w:rPr>
                <w:rFonts w:eastAsia="Times New Roman" w:cs="Arial"/>
                <w:sz w:val="20"/>
                <w:szCs w:val="24"/>
                <w:lang w:eastAsia="en-AU"/>
              </w:rPr>
              <w:t>Review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sent for external review (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2-3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external referees) </w:t>
            </w:r>
          </w:p>
          <w:p w14:paraId="55CEE87E" w14:textId="16D531EC" w:rsidR="004209D7" w:rsidRPr="008A6014" w:rsidRDefault="004209D7" w:rsidP="00C02AD9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i/>
                <w:sz w:val="20"/>
                <w:szCs w:val="24"/>
                <w:lang w:eastAsia="en-AU"/>
              </w:rPr>
            </w:pPr>
            <w:r w:rsidRPr="008A6014">
              <w:rPr>
                <w:rFonts w:eastAsia="Times New Roman" w:cs="Arial"/>
                <w:b/>
                <w:i/>
                <w:sz w:val="20"/>
                <w:szCs w:val="24"/>
                <w:lang w:eastAsia="en-AU"/>
              </w:rPr>
              <w:t>NB:</w:t>
            </w:r>
            <w:r w:rsidRPr="008A6014">
              <w:rPr>
                <w:rFonts w:eastAsia="Times New Roman" w:cs="Arial"/>
                <w:i/>
                <w:sz w:val="20"/>
                <w:szCs w:val="24"/>
                <w:lang w:eastAsia="en-AU"/>
              </w:rPr>
              <w:t xml:space="preserve"> </w:t>
            </w:r>
            <w:r w:rsidR="00C02AD9">
              <w:rPr>
                <w:rFonts w:eastAsia="Times New Roman" w:cs="Arial"/>
                <w:i/>
                <w:sz w:val="20"/>
                <w:szCs w:val="24"/>
                <w:lang w:eastAsia="en-AU"/>
              </w:rPr>
              <w:t>3</w:t>
            </w:r>
            <w:r w:rsidRPr="008A6014">
              <w:rPr>
                <w:rFonts w:eastAsia="Times New Roman" w:cs="Arial"/>
                <w:i/>
                <w:sz w:val="20"/>
                <w:szCs w:val="24"/>
                <w:lang w:eastAsia="en-AU"/>
              </w:rPr>
              <w:t xml:space="preserve"> and </w:t>
            </w:r>
            <w:r w:rsidR="00942DD5">
              <w:rPr>
                <w:rFonts w:eastAsia="Times New Roman" w:cs="Arial"/>
                <w:i/>
                <w:sz w:val="20"/>
                <w:szCs w:val="24"/>
                <w:lang w:eastAsia="en-AU"/>
              </w:rPr>
              <w:t>7</w:t>
            </w:r>
            <w:r w:rsidRPr="008A6014">
              <w:rPr>
                <w:rFonts w:eastAsia="Times New Roman" w:cs="Arial"/>
                <w:i/>
                <w:sz w:val="20"/>
                <w:szCs w:val="24"/>
                <w:lang w:eastAsia="en-AU"/>
              </w:rPr>
              <w:t xml:space="preserve"> may be done in parallel if requested and/or the draft looks to have no obvious editorial issues</w:t>
            </w:r>
          </w:p>
        </w:tc>
        <w:tc>
          <w:tcPr>
            <w:tcW w:w="1588" w:type="dxa"/>
          </w:tcPr>
          <w:p w14:paraId="7DBA1C69" w14:textId="77777777" w:rsidR="004209D7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Managing Editor</w:t>
            </w:r>
          </w:p>
          <w:p w14:paraId="67E0E4E6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External referees</w:t>
            </w:r>
          </w:p>
        </w:tc>
        <w:tc>
          <w:tcPr>
            <w:tcW w:w="1956" w:type="dxa"/>
          </w:tcPr>
          <w:p w14:paraId="37B788A7" w14:textId="040B3C78" w:rsidR="004209D7" w:rsidRPr="0065514B" w:rsidRDefault="00C02AD9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(</w:t>
            </w:r>
            <w:r w:rsidR="004209D7">
              <w:rPr>
                <w:rFonts w:eastAsia="Times New Roman" w:cs="Arial"/>
                <w:sz w:val="20"/>
                <w:szCs w:val="24"/>
                <w:lang w:eastAsia="en-AU"/>
              </w:rPr>
              <w:t>2 week deadline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)</w:t>
            </w:r>
          </w:p>
        </w:tc>
      </w:tr>
      <w:tr w:rsidR="004209D7" w:rsidRPr="0065514B" w14:paraId="32DA6166" w14:textId="77777777" w:rsidTr="008A23B1">
        <w:tc>
          <w:tcPr>
            <w:tcW w:w="5920" w:type="dxa"/>
          </w:tcPr>
          <w:p w14:paraId="4E736B96" w14:textId="77777777" w:rsidR="004209D7" w:rsidRPr="0065514B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Editorial assessment of external review: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Assessment of, and guidance for authors on, responses to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 external referees’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comments of draft protocol</w:t>
            </w:r>
          </w:p>
        </w:tc>
        <w:tc>
          <w:tcPr>
            <w:tcW w:w="1588" w:type="dxa"/>
          </w:tcPr>
          <w:p w14:paraId="3CF33D13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Contact Editor</w:t>
            </w:r>
          </w:p>
        </w:tc>
        <w:tc>
          <w:tcPr>
            <w:tcW w:w="1956" w:type="dxa"/>
          </w:tcPr>
          <w:p w14:paraId="5A7AC4BD" w14:textId="77777777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(1-2 week deadline)</w:t>
            </w:r>
          </w:p>
        </w:tc>
      </w:tr>
      <w:tr w:rsidR="004209D7" w:rsidRPr="0065514B" w14:paraId="20FD8F80" w14:textId="77777777" w:rsidTr="008A23B1">
        <w:tc>
          <w:tcPr>
            <w:tcW w:w="5920" w:type="dxa"/>
          </w:tcPr>
          <w:p w14:paraId="7ED75E9E" w14:textId="456AE4AC" w:rsidR="004209D7" w:rsidRPr="00373D93" w:rsidRDefault="004209D7" w:rsidP="00C0682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 xml:space="preserve">Submission of revised </w:t>
            </w:r>
            <w:r w:rsidR="00942DD5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review</w:t>
            </w:r>
          </w:p>
        </w:tc>
        <w:tc>
          <w:tcPr>
            <w:tcW w:w="1588" w:type="dxa"/>
          </w:tcPr>
          <w:p w14:paraId="2755C810" w14:textId="77777777" w:rsidR="004209D7" w:rsidRPr="00373D93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20E8E09C" w14:textId="77777777" w:rsidR="004209D7" w:rsidRPr="00373D93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4209D7" w:rsidRPr="0065514B" w14:paraId="5AF0A8E8" w14:textId="77777777" w:rsidTr="008A23B1">
        <w:tc>
          <w:tcPr>
            <w:tcW w:w="5920" w:type="dxa"/>
          </w:tcPr>
          <w:p w14:paraId="3A76D846" w14:textId="3E1B724E" w:rsidR="004209D7" w:rsidRPr="0065514B" w:rsidRDefault="004209D7" w:rsidP="00C02AD9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Assessment of author response</w:t>
            </w:r>
            <w:r w:rsidR="00942DD5">
              <w:rPr>
                <w:rFonts w:eastAsia="Times New Roman" w:cs="Arial"/>
                <w:b/>
                <w:sz w:val="20"/>
                <w:szCs w:val="24"/>
                <w:lang w:eastAsia="en-AU"/>
              </w:rPr>
              <w:t>s</w:t>
            </w: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 to external review: </w:t>
            </w:r>
            <w:r w:rsidRPr="008A6014">
              <w:rPr>
                <w:rFonts w:eastAsia="Times New Roman" w:cs="Arial"/>
                <w:sz w:val="20"/>
                <w:szCs w:val="24"/>
                <w:lang w:eastAsia="en-AU"/>
              </w:rPr>
              <w:t>P</w:t>
            </w:r>
            <w:r w:rsidRPr="003940F2">
              <w:rPr>
                <w:rFonts w:eastAsia="Times New Roman" w:cs="Arial"/>
                <w:sz w:val="20"/>
                <w:szCs w:val="24"/>
                <w:lang w:eastAsia="en-AU"/>
              </w:rPr>
              <w:t xml:space="preserve">rovide guiding advise to author team based on comments of 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>editor</w:t>
            </w:r>
            <w:r w:rsidRPr="003940F2">
              <w:rPr>
                <w:rFonts w:eastAsia="Times New Roman" w:cs="Arial"/>
                <w:sz w:val="20"/>
                <w:szCs w:val="24"/>
                <w:lang w:eastAsia="en-AU"/>
              </w:rPr>
              <w:t>s and any remaining concerns</w:t>
            </w:r>
          </w:p>
        </w:tc>
        <w:tc>
          <w:tcPr>
            <w:tcW w:w="1588" w:type="dxa"/>
          </w:tcPr>
          <w:p w14:paraId="7C53C6CC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Contact Editor </w:t>
            </w:r>
          </w:p>
        </w:tc>
        <w:tc>
          <w:tcPr>
            <w:tcW w:w="1956" w:type="dxa"/>
          </w:tcPr>
          <w:p w14:paraId="34FE8A5A" w14:textId="77777777" w:rsidR="004209D7" w:rsidRDefault="004209D7" w:rsidP="00C0682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(1-2 week</w:t>
            </w:r>
          </w:p>
          <w:p w14:paraId="240E7D7B" w14:textId="77777777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deadline)</w:t>
            </w:r>
          </w:p>
        </w:tc>
      </w:tr>
      <w:tr w:rsidR="004209D7" w:rsidRPr="0065514B" w14:paraId="79B587B0" w14:textId="77777777" w:rsidTr="008A23B1">
        <w:tc>
          <w:tcPr>
            <w:tcW w:w="5920" w:type="dxa"/>
          </w:tcPr>
          <w:p w14:paraId="5D8CA239" w14:textId="77777777" w:rsidR="004209D7" w:rsidRPr="003940F2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right="175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Review sign-off: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review approved by contact editor  for sign-off by </w:t>
            </w:r>
            <w:r w:rsidDel="003940F2">
              <w:rPr>
                <w:rFonts w:eastAsia="Times New Roman" w:cs="Arial"/>
                <w:sz w:val="20"/>
                <w:szCs w:val="24"/>
                <w:lang w:eastAsia="en-AU"/>
              </w:rPr>
              <w:t>CPH Co-ordinating Editor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allocated Sign off editor</w:t>
            </w:r>
          </w:p>
        </w:tc>
        <w:tc>
          <w:tcPr>
            <w:tcW w:w="1588" w:type="dxa"/>
          </w:tcPr>
          <w:p w14:paraId="77384BA8" w14:textId="77777777" w:rsidR="004209D7" w:rsidRPr="0065514B" w:rsidRDefault="004209D7" w:rsidP="00C06821">
            <w:pPr>
              <w:shd w:val="clear" w:color="auto" w:fill="FFFFFF"/>
              <w:ind w:left="175" w:right="34" w:firstLine="1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One of the CPH Co-ordinating Editors</w:t>
            </w:r>
          </w:p>
        </w:tc>
        <w:tc>
          <w:tcPr>
            <w:tcW w:w="1956" w:type="dxa"/>
          </w:tcPr>
          <w:p w14:paraId="45BB5BE6" w14:textId="77777777" w:rsidR="004209D7" w:rsidRDefault="004209D7" w:rsidP="00C0682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 xml:space="preserve">(1-2 week </w:t>
            </w:r>
          </w:p>
          <w:p w14:paraId="3FC167BD" w14:textId="77777777" w:rsidR="004209D7" w:rsidRPr="0065514B" w:rsidRDefault="004209D7" w:rsidP="00C06821">
            <w:pPr>
              <w:shd w:val="clear" w:color="auto" w:fill="FFFFFF"/>
              <w:ind w:left="175" w:right="-675" w:hanging="850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deadline)</w:t>
            </w:r>
          </w:p>
        </w:tc>
      </w:tr>
      <w:tr w:rsidR="004209D7" w14:paraId="431664BD" w14:textId="77777777" w:rsidTr="008A23B1">
        <w:tc>
          <w:tcPr>
            <w:tcW w:w="5920" w:type="dxa"/>
          </w:tcPr>
          <w:p w14:paraId="35BE6173" w14:textId="6BC527F7" w:rsidR="004209D7" w:rsidRPr="00373D93" w:rsidRDefault="004209D7" w:rsidP="00C06821">
            <w:pPr>
              <w:shd w:val="clear" w:color="auto" w:fill="FFFFFF"/>
              <w:ind w:left="709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 xml:space="preserve">Submission of revised </w:t>
            </w:r>
            <w:r w:rsidR="00942DD5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review</w:t>
            </w:r>
            <w:r w:rsidRPr="00373D93">
              <w:rPr>
                <w:rFonts w:eastAsia="Times New Roman" w:cs="Arial"/>
                <w:i/>
                <w:sz w:val="20"/>
                <w:szCs w:val="24"/>
                <w:highlight w:val="lightGray"/>
                <w:lang w:eastAsia="en-AU"/>
              </w:rPr>
              <w:t xml:space="preserve"> </w:t>
            </w:r>
          </w:p>
        </w:tc>
        <w:tc>
          <w:tcPr>
            <w:tcW w:w="1588" w:type="dxa"/>
          </w:tcPr>
          <w:p w14:paraId="63AD4A86" w14:textId="77777777" w:rsidR="004209D7" w:rsidRPr="00373D93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0A10D70B" w14:textId="77777777" w:rsidR="004209D7" w:rsidRPr="00373D93" w:rsidRDefault="004209D7" w:rsidP="00C06821">
            <w:pPr>
              <w:shd w:val="clear" w:color="auto" w:fill="FFFFFF"/>
              <w:ind w:left="426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4209D7" w:rsidRPr="0065514B" w14:paraId="162B99B0" w14:textId="77777777" w:rsidTr="008A23B1">
        <w:tc>
          <w:tcPr>
            <w:tcW w:w="5920" w:type="dxa"/>
          </w:tcPr>
          <w:p w14:paraId="7609C2AB" w14:textId="77777777" w:rsidR="004209D7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>Copy-editing: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 Request for allocation and thereafter instructions to copy editor (allocation can take 2 weeks – copy editing one week thereafter)</w:t>
            </w:r>
          </w:p>
          <w:p w14:paraId="6F7E17A0" w14:textId="77777777" w:rsidR="004209D7" w:rsidRPr="0065514B" w:rsidRDefault="004209D7" w:rsidP="00C06821">
            <w:pPr>
              <w:pStyle w:val="ListParagraph"/>
              <w:shd w:val="clear" w:color="auto" w:fill="FFFFFF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</w:p>
        </w:tc>
        <w:tc>
          <w:tcPr>
            <w:tcW w:w="1588" w:type="dxa"/>
          </w:tcPr>
          <w:p w14:paraId="535D388E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lastRenderedPageBreak/>
              <w:t xml:space="preserve">ME </w:t>
            </w:r>
          </w:p>
        </w:tc>
        <w:tc>
          <w:tcPr>
            <w:tcW w:w="1956" w:type="dxa"/>
          </w:tcPr>
          <w:p w14:paraId="3A4F7AED" w14:textId="77777777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(</w:t>
            </w: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3 </w:t>
            </w:r>
            <w:r w:rsidRPr="0065514B">
              <w:rPr>
                <w:rFonts w:eastAsia="Times New Roman" w:cs="Arial"/>
                <w:sz w:val="20"/>
                <w:szCs w:val="24"/>
                <w:lang w:eastAsia="en-AU"/>
              </w:rPr>
              <w:t>week deadline)</w:t>
            </w:r>
          </w:p>
        </w:tc>
      </w:tr>
      <w:tr w:rsidR="004209D7" w14:paraId="132EA50C" w14:textId="77777777" w:rsidTr="008A23B1">
        <w:tc>
          <w:tcPr>
            <w:tcW w:w="5920" w:type="dxa"/>
          </w:tcPr>
          <w:p w14:paraId="21B3A245" w14:textId="4A07727A" w:rsidR="004209D7" w:rsidRPr="00373D93" w:rsidRDefault="004209D7" w:rsidP="00C06821">
            <w:pPr>
              <w:shd w:val="clear" w:color="auto" w:fill="FFFFFF"/>
              <w:ind w:left="709"/>
              <w:rPr>
                <w:rFonts w:eastAsia="Times New Roman" w:cs="Arial"/>
                <w:b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lastRenderedPageBreak/>
              <w:t xml:space="preserve">Submission of revised </w:t>
            </w:r>
            <w:r w:rsidR="00942DD5">
              <w:rPr>
                <w:rFonts w:eastAsia="Times New Roman" w:cs="Arial"/>
                <w:b/>
                <w:i/>
                <w:sz w:val="20"/>
                <w:szCs w:val="24"/>
                <w:highlight w:val="lightGray"/>
                <w:lang w:eastAsia="en-AU"/>
              </w:rPr>
              <w:t>review</w:t>
            </w:r>
          </w:p>
        </w:tc>
        <w:tc>
          <w:tcPr>
            <w:tcW w:w="1588" w:type="dxa"/>
          </w:tcPr>
          <w:p w14:paraId="036506CA" w14:textId="77777777" w:rsidR="004209D7" w:rsidRPr="00373D93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Author team</w:t>
            </w:r>
          </w:p>
        </w:tc>
        <w:tc>
          <w:tcPr>
            <w:tcW w:w="1956" w:type="dxa"/>
          </w:tcPr>
          <w:p w14:paraId="55C21F11" w14:textId="77777777" w:rsidR="004209D7" w:rsidRPr="00373D93" w:rsidRDefault="004209D7" w:rsidP="00C06821">
            <w:pPr>
              <w:shd w:val="clear" w:color="auto" w:fill="FFFFFF"/>
              <w:ind w:left="426" w:right="317"/>
              <w:jc w:val="center"/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highlight w:val="lightGray"/>
                <w:lang w:eastAsia="en-AU"/>
              </w:rPr>
              <w:t>1-4 weeks</w:t>
            </w:r>
          </w:p>
        </w:tc>
      </w:tr>
      <w:tr w:rsidR="004209D7" w:rsidRPr="00373D93" w14:paraId="32A05068" w14:textId="77777777" w:rsidTr="008A23B1">
        <w:tc>
          <w:tcPr>
            <w:tcW w:w="5920" w:type="dxa"/>
          </w:tcPr>
          <w:p w14:paraId="7F7E76FA" w14:textId="77777777" w:rsidR="004209D7" w:rsidRPr="00373D93" w:rsidRDefault="004209D7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Assessment of author responses to Copy Editor feedback </w:t>
            </w:r>
          </w:p>
        </w:tc>
        <w:tc>
          <w:tcPr>
            <w:tcW w:w="1588" w:type="dxa"/>
          </w:tcPr>
          <w:p w14:paraId="31A748CF" w14:textId="4B25A13F" w:rsidR="004209D7" w:rsidRPr="00373D93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>ME (</w:t>
            </w:r>
            <w:r w:rsidRPr="00373D93" w:rsidDel="003940F2">
              <w:rPr>
                <w:rFonts w:eastAsia="Times New Roman" w:cs="Arial"/>
                <w:sz w:val="20"/>
                <w:szCs w:val="24"/>
                <w:lang w:eastAsia="en-AU"/>
              </w:rPr>
              <w:t xml:space="preserve">may consult with contact </w:t>
            </w:r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or sign off </w:t>
            </w:r>
            <w:r w:rsidRPr="00373D93" w:rsidDel="003940F2">
              <w:rPr>
                <w:rFonts w:eastAsia="Times New Roman" w:cs="Arial"/>
                <w:sz w:val="20"/>
                <w:szCs w:val="24"/>
                <w:lang w:eastAsia="en-AU"/>
              </w:rPr>
              <w:t>editor if any potential issues)</w:t>
            </w:r>
          </w:p>
        </w:tc>
        <w:tc>
          <w:tcPr>
            <w:tcW w:w="1956" w:type="dxa"/>
          </w:tcPr>
          <w:p w14:paraId="79A10DEE" w14:textId="77777777" w:rsidR="004209D7" w:rsidRPr="00373D93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 w:rsidRPr="00373D93">
              <w:rPr>
                <w:rFonts w:eastAsia="Times New Roman" w:cs="Arial"/>
                <w:sz w:val="20"/>
                <w:szCs w:val="24"/>
                <w:lang w:eastAsia="en-AU"/>
              </w:rPr>
              <w:t>(1 week deadline)</w:t>
            </w:r>
          </w:p>
        </w:tc>
      </w:tr>
      <w:tr w:rsidR="004209D7" w:rsidRPr="0065514B" w14:paraId="16BF7D23" w14:textId="77777777" w:rsidTr="008A23B1">
        <w:tc>
          <w:tcPr>
            <w:tcW w:w="5920" w:type="dxa"/>
          </w:tcPr>
          <w:p w14:paraId="4B3983D1" w14:textId="5DBF3BB6" w:rsidR="004209D7" w:rsidRPr="00151F3A" w:rsidRDefault="00942DD5" w:rsidP="008A23B1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="Arial"/>
                <w:b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en-AU"/>
              </w:rPr>
              <w:t>Review</w:t>
            </w:r>
            <w:r w:rsidR="004209D7" w:rsidRPr="00151F3A">
              <w:rPr>
                <w:rFonts w:eastAsia="Times New Roman" w:cs="Arial"/>
                <w:b/>
                <w:sz w:val="20"/>
                <w:szCs w:val="24"/>
                <w:lang w:eastAsia="en-AU"/>
              </w:rPr>
              <w:t xml:space="preserve"> marked for publication</w:t>
            </w:r>
          </w:p>
        </w:tc>
        <w:tc>
          <w:tcPr>
            <w:tcW w:w="1588" w:type="dxa"/>
          </w:tcPr>
          <w:p w14:paraId="7882C130" w14:textId="77777777" w:rsidR="004209D7" w:rsidRPr="0065514B" w:rsidRDefault="004209D7" w:rsidP="00C06821">
            <w:pPr>
              <w:shd w:val="clear" w:color="auto" w:fill="FFFFFF"/>
              <w:ind w:left="175"/>
              <w:jc w:val="both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 xml:space="preserve">ME </w:t>
            </w:r>
          </w:p>
        </w:tc>
        <w:tc>
          <w:tcPr>
            <w:tcW w:w="1956" w:type="dxa"/>
          </w:tcPr>
          <w:p w14:paraId="4B3A4D97" w14:textId="19DD531F" w:rsidR="004209D7" w:rsidRPr="0065514B" w:rsidRDefault="004209D7" w:rsidP="00C06821">
            <w:pPr>
              <w:shd w:val="clear" w:color="auto" w:fill="FFFFFF"/>
              <w:ind w:left="175" w:right="317"/>
              <w:jc w:val="center"/>
              <w:rPr>
                <w:rFonts w:eastAsia="Times New Roman" w:cs="Arial"/>
                <w:sz w:val="20"/>
                <w:szCs w:val="24"/>
                <w:lang w:eastAsia="en-AU"/>
              </w:rPr>
            </w:pPr>
            <w:r>
              <w:rPr>
                <w:rFonts w:eastAsia="Times New Roman" w:cs="Arial"/>
                <w:sz w:val="20"/>
                <w:szCs w:val="24"/>
                <w:lang w:eastAsia="en-AU"/>
              </w:rPr>
              <w:t>1-2 days</w:t>
            </w:r>
            <w:r w:rsidR="00942DD5">
              <w:rPr>
                <w:rFonts w:eastAsia="Times New Roman" w:cs="Arial"/>
                <w:sz w:val="20"/>
                <w:szCs w:val="24"/>
                <w:lang w:eastAsia="en-AU"/>
              </w:rPr>
              <w:t xml:space="preserve"> (only published thereafter when all authors sign off</w:t>
            </w:r>
            <w:r w:rsidR="00C02AD9">
              <w:rPr>
                <w:rFonts w:eastAsia="Times New Roman" w:cs="Arial"/>
                <w:sz w:val="20"/>
                <w:szCs w:val="24"/>
                <w:lang w:eastAsia="en-AU"/>
              </w:rPr>
              <w:t xml:space="preserve"> and dissemination plan in place</w:t>
            </w:r>
            <w:r w:rsidR="00942DD5">
              <w:rPr>
                <w:rFonts w:eastAsia="Times New Roman" w:cs="Arial"/>
                <w:sz w:val="20"/>
                <w:szCs w:val="24"/>
                <w:lang w:eastAsia="en-AU"/>
              </w:rPr>
              <w:t>)</w:t>
            </w:r>
          </w:p>
        </w:tc>
      </w:tr>
    </w:tbl>
    <w:p w14:paraId="03C56875" w14:textId="77777777" w:rsidR="004209D7" w:rsidRPr="0065514B" w:rsidRDefault="004209D7" w:rsidP="00305D88">
      <w:pPr>
        <w:rPr>
          <w:sz w:val="18"/>
        </w:rPr>
      </w:pPr>
    </w:p>
    <w:sectPr w:rsidR="004209D7" w:rsidRPr="0065514B" w:rsidSect="000F579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03E1"/>
    <w:multiLevelType w:val="hybridMultilevel"/>
    <w:tmpl w:val="1B6081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C97"/>
    <w:multiLevelType w:val="hybridMultilevel"/>
    <w:tmpl w:val="EF5AD7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4039E"/>
    <w:multiLevelType w:val="hybridMultilevel"/>
    <w:tmpl w:val="1B6081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88"/>
    <w:rsid w:val="000F5796"/>
    <w:rsid w:val="00151F3A"/>
    <w:rsid w:val="002A2100"/>
    <w:rsid w:val="002A239D"/>
    <w:rsid w:val="00305D88"/>
    <w:rsid w:val="00373D93"/>
    <w:rsid w:val="003940F2"/>
    <w:rsid w:val="003F36B7"/>
    <w:rsid w:val="004209D7"/>
    <w:rsid w:val="004C119B"/>
    <w:rsid w:val="004E5A65"/>
    <w:rsid w:val="0065514B"/>
    <w:rsid w:val="007C7A2B"/>
    <w:rsid w:val="008A23B1"/>
    <w:rsid w:val="008A6014"/>
    <w:rsid w:val="008C1840"/>
    <w:rsid w:val="00942DD5"/>
    <w:rsid w:val="00B3446F"/>
    <w:rsid w:val="00BE59A5"/>
    <w:rsid w:val="00C02AD9"/>
    <w:rsid w:val="00E341A4"/>
    <w:rsid w:val="00E73D2A"/>
    <w:rsid w:val="00F3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23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D8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D88"/>
    <w:rPr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05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88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0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14B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Thomson</dc:creator>
  <cp:lastModifiedBy>Jodie Doyle</cp:lastModifiedBy>
  <cp:revision>2</cp:revision>
  <dcterms:created xsi:type="dcterms:W3CDTF">2019-07-30T01:46:00Z</dcterms:created>
  <dcterms:modified xsi:type="dcterms:W3CDTF">2019-07-30T01:46:00Z</dcterms:modified>
</cp:coreProperties>
</file>